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90C8" w14:textId="3BA74F36" w:rsidR="008B289E" w:rsidRPr="00BC50D6" w:rsidRDefault="008B289E" w:rsidP="008B289E">
      <w:pPr>
        <w:spacing w:line="240" w:lineRule="auto"/>
        <w:jc w:val="center"/>
        <w:outlineLvl w:val="0"/>
        <w:rPr>
          <w:b/>
          <w:sz w:val="24"/>
        </w:rPr>
      </w:pPr>
      <w:r w:rsidRPr="00BC50D6">
        <w:rPr>
          <w:b/>
          <w:sz w:val="24"/>
        </w:rPr>
        <w:t>附件</w:t>
      </w:r>
      <w:r w:rsidR="00C71343" w:rsidRPr="00C71343">
        <w:rPr>
          <w:rFonts w:hint="eastAsia"/>
          <w:b/>
          <w:sz w:val="24"/>
        </w:rPr>
        <w:t>二</w:t>
      </w:r>
      <w:r w:rsidRPr="00BC50D6">
        <w:rPr>
          <w:b/>
          <w:sz w:val="24"/>
        </w:rPr>
        <w:t xml:space="preserve"> </w:t>
      </w:r>
      <w:r w:rsidRPr="00BC50D6">
        <w:rPr>
          <w:b/>
          <w:sz w:val="24"/>
        </w:rPr>
        <w:t>切結書</w:t>
      </w:r>
    </w:p>
    <w:p w14:paraId="34AA4659" w14:textId="77777777" w:rsidR="00614D02" w:rsidRPr="00BC50D6" w:rsidRDefault="00614D02" w:rsidP="00614D02">
      <w:pPr>
        <w:spacing w:line="240" w:lineRule="auto"/>
        <w:jc w:val="center"/>
        <w:rPr>
          <w:bCs/>
          <w:sz w:val="24"/>
          <w:highlight w:val="cyan"/>
        </w:rPr>
      </w:pPr>
    </w:p>
    <w:p w14:paraId="03599688" w14:textId="696D8038" w:rsidR="00614D02" w:rsidRPr="00BC50D6" w:rsidRDefault="00614D02" w:rsidP="00614D02">
      <w:pPr>
        <w:spacing w:line="240" w:lineRule="auto"/>
        <w:rPr>
          <w:sz w:val="24"/>
        </w:rPr>
      </w:pPr>
      <w:r w:rsidRPr="00BC50D6">
        <w:rPr>
          <w:sz w:val="24"/>
        </w:rPr>
        <w:t>為申請專案型電力開發協助金（下稱「</w:t>
      </w:r>
      <w:r w:rsidRPr="00BC50D6">
        <w:rPr>
          <w:b/>
          <w:sz w:val="24"/>
        </w:rPr>
        <w:t>電協金</w:t>
      </w:r>
      <w:r w:rsidRPr="00BC50D6">
        <w:rPr>
          <w:sz w:val="24"/>
        </w:rPr>
        <w:t>」），申請人已詳閱並同意</w:t>
      </w:r>
      <w:r w:rsidR="00C71343" w:rsidRPr="0019352C">
        <w:rPr>
          <w:rFonts w:hint="eastAsia"/>
          <w:sz w:val="24"/>
        </w:rPr>
        <w:t>大彰化</w:t>
      </w:r>
      <w:r w:rsidR="005F7647">
        <w:rPr>
          <w:rFonts w:hint="eastAsia"/>
          <w:sz w:val="24"/>
        </w:rPr>
        <w:t>西</w:t>
      </w:r>
      <w:r w:rsidR="00C71343" w:rsidRPr="0019352C">
        <w:rPr>
          <w:rFonts w:hint="eastAsia"/>
          <w:sz w:val="24"/>
        </w:rPr>
        <w:t>南離岸風力發電股份有限公司</w:t>
      </w:r>
      <w:r w:rsidRPr="00BC50D6">
        <w:rPr>
          <w:sz w:val="24"/>
        </w:rPr>
        <w:t>（下稱「</w:t>
      </w:r>
      <w:r w:rsidRPr="00BC50D6">
        <w:rPr>
          <w:b/>
          <w:sz w:val="24"/>
        </w:rPr>
        <w:t>專案公司</w:t>
      </w:r>
      <w:r w:rsidRPr="00BC50D6">
        <w:rPr>
          <w:sz w:val="24"/>
        </w:rPr>
        <w:t>」）</w:t>
      </w:r>
      <w:r w:rsidR="00C71343" w:rsidRPr="00C71343">
        <w:rPr>
          <w:rFonts w:hint="eastAsia"/>
          <w:sz w:val="24"/>
        </w:rPr>
        <w:t>11</w:t>
      </w:r>
      <w:r w:rsidR="00F45465">
        <w:rPr>
          <w:rFonts w:hint="eastAsia"/>
          <w:sz w:val="24"/>
        </w:rPr>
        <w:t>4</w:t>
      </w:r>
      <w:r w:rsidR="00F45465">
        <w:rPr>
          <w:rFonts w:hint="eastAsia"/>
          <w:sz w:val="24"/>
        </w:rPr>
        <w:t>年</w:t>
      </w:r>
      <w:r w:rsidRPr="00BC50D6">
        <w:rPr>
          <w:sz w:val="24"/>
        </w:rPr>
        <w:t>公告之專案型電力開發協助金申請公告（下稱「</w:t>
      </w:r>
      <w:r w:rsidRPr="00BC50D6">
        <w:rPr>
          <w:b/>
          <w:sz w:val="24"/>
        </w:rPr>
        <w:t>電協金公告</w:t>
      </w:r>
      <w:r w:rsidRPr="00BC50D6">
        <w:rPr>
          <w:sz w:val="24"/>
        </w:rPr>
        <w:t>」），並向專案公司聲明並保證（為免疑義，本切結書未定義之用語，以電協金公告所定義之用語為準）：</w:t>
      </w:r>
    </w:p>
    <w:p w14:paraId="1EF09CDA" w14:textId="77777777" w:rsidR="00614D02" w:rsidRPr="00BC50D6" w:rsidRDefault="00614D02" w:rsidP="00614D02">
      <w:pPr>
        <w:spacing w:line="240" w:lineRule="auto"/>
        <w:rPr>
          <w:sz w:val="24"/>
        </w:rPr>
      </w:pPr>
    </w:p>
    <w:p w14:paraId="0FBE0894" w14:textId="310AEAA1" w:rsidR="00614D02" w:rsidRPr="00BC50D6" w:rsidRDefault="00614D02" w:rsidP="00614D02">
      <w:pPr>
        <w:pStyle w:val="ListParagraph"/>
        <w:numPr>
          <w:ilvl w:val="0"/>
          <w:numId w:val="9"/>
        </w:numPr>
        <w:spacing w:line="240" w:lineRule="auto"/>
        <w:rPr>
          <w:sz w:val="24"/>
        </w:rPr>
      </w:pPr>
      <w:r w:rsidRPr="00BC50D6">
        <w:rPr>
          <w:sz w:val="24"/>
        </w:rPr>
        <w:t>申請人具有</w:t>
      </w:r>
      <w:proofErr w:type="gramStart"/>
      <w:r w:rsidRPr="00BC50D6">
        <w:rPr>
          <w:sz w:val="24"/>
        </w:rPr>
        <w:t>電協金</w:t>
      </w:r>
      <w:proofErr w:type="gramEnd"/>
      <w:r w:rsidRPr="00BC50D6">
        <w:rPr>
          <w:sz w:val="24"/>
        </w:rPr>
        <w:t>公告第</w:t>
      </w:r>
      <w:r w:rsidR="00543962">
        <w:rPr>
          <w:rFonts w:hint="eastAsia"/>
          <w:sz w:val="24"/>
        </w:rPr>
        <w:t>一</w:t>
      </w:r>
      <w:r w:rsidRPr="00BC50D6">
        <w:rPr>
          <w:sz w:val="24"/>
        </w:rPr>
        <w:t>條第</w:t>
      </w:r>
      <w:r w:rsidRPr="00BC50D6">
        <w:rPr>
          <w:sz w:val="24"/>
        </w:rPr>
        <w:t>1</w:t>
      </w:r>
      <w:r w:rsidRPr="00BC50D6">
        <w:rPr>
          <w:sz w:val="24"/>
        </w:rPr>
        <w:t>項所訂之申請資格，並同意依據</w:t>
      </w:r>
      <w:proofErr w:type="gramStart"/>
      <w:r w:rsidRPr="00BC50D6">
        <w:rPr>
          <w:sz w:val="24"/>
        </w:rPr>
        <w:t>電協金</w:t>
      </w:r>
      <w:proofErr w:type="gramEnd"/>
      <w:r w:rsidRPr="00BC50D6">
        <w:rPr>
          <w:sz w:val="24"/>
        </w:rPr>
        <w:t>公告第</w:t>
      </w:r>
      <w:r w:rsidR="00543962">
        <w:rPr>
          <w:rFonts w:hint="eastAsia"/>
          <w:sz w:val="24"/>
        </w:rPr>
        <w:t>一</w:t>
      </w:r>
      <w:r w:rsidRPr="00BC50D6">
        <w:rPr>
          <w:sz w:val="24"/>
        </w:rPr>
        <w:t>條第</w:t>
      </w:r>
      <w:r w:rsidRPr="00BC50D6">
        <w:rPr>
          <w:sz w:val="24"/>
        </w:rPr>
        <w:t>3</w:t>
      </w:r>
      <w:r w:rsidRPr="00BC50D6">
        <w:rPr>
          <w:sz w:val="24"/>
        </w:rPr>
        <w:t>項所載目的及經專案公司審核通過之</w:t>
      </w:r>
      <w:proofErr w:type="gramStart"/>
      <w:r w:rsidRPr="00BC50D6">
        <w:rPr>
          <w:sz w:val="24"/>
        </w:rPr>
        <w:t>電協金</w:t>
      </w:r>
      <w:proofErr w:type="gramEnd"/>
      <w:r w:rsidRPr="00BC50D6">
        <w:rPr>
          <w:sz w:val="24"/>
        </w:rPr>
        <w:t>申請，使用補助款項；</w:t>
      </w:r>
    </w:p>
    <w:p w14:paraId="085BBDC8" w14:textId="77777777" w:rsidR="00614D02" w:rsidRPr="00BC50D6" w:rsidRDefault="00614D02" w:rsidP="00614D02">
      <w:pPr>
        <w:pStyle w:val="ListParagraph"/>
        <w:spacing w:line="240" w:lineRule="auto"/>
        <w:rPr>
          <w:sz w:val="24"/>
        </w:rPr>
      </w:pPr>
    </w:p>
    <w:p w14:paraId="428C54FB" w14:textId="77777777" w:rsidR="00614D02" w:rsidRPr="00BC50D6" w:rsidRDefault="00614D02" w:rsidP="00614D02">
      <w:pPr>
        <w:pStyle w:val="ListParagraph"/>
        <w:numPr>
          <w:ilvl w:val="0"/>
          <w:numId w:val="9"/>
        </w:numPr>
        <w:spacing w:line="240" w:lineRule="auto"/>
        <w:rPr>
          <w:sz w:val="24"/>
        </w:rPr>
      </w:pPr>
      <w:r w:rsidRPr="00BC50D6">
        <w:rPr>
          <w:sz w:val="24"/>
        </w:rPr>
        <w:t>申請人提供予專案公司之電協金申請文件內容皆屬真實，且無任何偽造、變造、虛偽或隱匿之情事，並符合電協金公告、申請人內部規定（如適用）及所有法令要求；</w:t>
      </w:r>
    </w:p>
    <w:p w14:paraId="1CA50B49" w14:textId="77777777" w:rsidR="00614D02" w:rsidRPr="00BC50D6" w:rsidRDefault="00614D02" w:rsidP="00614D02">
      <w:pPr>
        <w:pStyle w:val="ListParagraph"/>
        <w:rPr>
          <w:sz w:val="24"/>
        </w:rPr>
      </w:pPr>
    </w:p>
    <w:p w14:paraId="02AEAACB" w14:textId="4E1DA3F4" w:rsidR="00614D02" w:rsidRPr="00BC50D6" w:rsidRDefault="00614D02" w:rsidP="00614D02">
      <w:pPr>
        <w:pStyle w:val="ListParagraph"/>
        <w:numPr>
          <w:ilvl w:val="0"/>
          <w:numId w:val="9"/>
        </w:numPr>
        <w:spacing w:line="240" w:lineRule="auto"/>
        <w:rPr>
          <w:sz w:val="24"/>
        </w:rPr>
      </w:pPr>
      <w:r w:rsidRPr="00BC50D6">
        <w:rPr>
          <w:sz w:val="24"/>
        </w:rPr>
        <w:t>申請人於申請</w:t>
      </w:r>
      <w:proofErr w:type="gramStart"/>
      <w:r w:rsidRPr="00BC50D6">
        <w:rPr>
          <w:sz w:val="24"/>
        </w:rPr>
        <w:t>電協金</w:t>
      </w:r>
      <w:proofErr w:type="gramEnd"/>
      <w:r w:rsidRPr="00BC50D6">
        <w:rPr>
          <w:sz w:val="24"/>
        </w:rPr>
        <w:t>之過程中，針對提供之任何個人資料，已依據</w:t>
      </w:r>
      <w:proofErr w:type="gramStart"/>
      <w:r w:rsidRPr="00BC50D6">
        <w:rPr>
          <w:sz w:val="24"/>
        </w:rPr>
        <w:t>電協金</w:t>
      </w:r>
      <w:proofErr w:type="gramEnd"/>
      <w:r w:rsidRPr="00BC50D6">
        <w:rPr>
          <w:sz w:val="24"/>
        </w:rPr>
        <w:t>公告第</w:t>
      </w:r>
      <w:r w:rsidR="00543962">
        <w:rPr>
          <w:rFonts w:hint="eastAsia"/>
          <w:sz w:val="24"/>
        </w:rPr>
        <w:t>二</w:t>
      </w:r>
      <w:r w:rsidRPr="00BC50D6">
        <w:rPr>
          <w:sz w:val="24"/>
        </w:rPr>
        <w:t>條第</w:t>
      </w:r>
      <w:r w:rsidRPr="00BC50D6">
        <w:rPr>
          <w:sz w:val="24"/>
        </w:rPr>
        <w:t>4</w:t>
      </w:r>
      <w:r w:rsidRPr="00BC50D6">
        <w:rPr>
          <w:sz w:val="24"/>
        </w:rPr>
        <w:t>項向相關當事人進行告知；</w:t>
      </w:r>
    </w:p>
    <w:p w14:paraId="01DAD4DD" w14:textId="77777777" w:rsidR="00614D02" w:rsidRPr="00BC50D6" w:rsidRDefault="00614D02" w:rsidP="00614D02">
      <w:pPr>
        <w:pStyle w:val="ListParagraph"/>
        <w:rPr>
          <w:sz w:val="24"/>
        </w:rPr>
      </w:pPr>
    </w:p>
    <w:p w14:paraId="4324CEB8" w14:textId="0FFBAB8C" w:rsidR="00614D02" w:rsidRPr="00BC50D6" w:rsidRDefault="00206E84" w:rsidP="00614D02">
      <w:pPr>
        <w:pStyle w:val="ListParagraph"/>
        <w:numPr>
          <w:ilvl w:val="0"/>
          <w:numId w:val="9"/>
        </w:numPr>
        <w:spacing w:line="240" w:lineRule="auto"/>
        <w:rPr>
          <w:sz w:val="24"/>
        </w:rPr>
      </w:pPr>
      <w:r w:rsidRPr="00BC50D6">
        <w:rPr>
          <w:sz w:val="24"/>
        </w:rPr>
        <w:t>[</w:t>
      </w:r>
      <w:r w:rsidRPr="00BC50D6">
        <w:rPr>
          <w:sz w:val="24"/>
        </w:rPr>
        <w:t>如適用</w:t>
      </w:r>
      <w:r w:rsidRPr="00BC50D6">
        <w:rPr>
          <w:sz w:val="24"/>
        </w:rPr>
        <w:t>]</w:t>
      </w:r>
      <w:r w:rsidR="00614D02" w:rsidRPr="00BC50D6">
        <w:rPr>
          <w:sz w:val="24"/>
        </w:rPr>
        <w:t>申請人</w:t>
      </w:r>
      <w:proofErr w:type="gramStart"/>
      <w:r w:rsidR="00E0174F" w:rsidRPr="00BC50D6">
        <w:rPr>
          <w:sz w:val="24"/>
        </w:rPr>
        <w:t>收受獲選</w:t>
      </w:r>
      <w:proofErr w:type="gramEnd"/>
      <w:r w:rsidR="00E0174F" w:rsidRPr="00BC50D6">
        <w:rPr>
          <w:sz w:val="24"/>
        </w:rPr>
        <w:t>通知後應依</w:t>
      </w:r>
      <w:proofErr w:type="gramStart"/>
      <w:r w:rsidR="00E0174F" w:rsidRPr="00BC50D6">
        <w:rPr>
          <w:sz w:val="24"/>
        </w:rPr>
        <w:t>電協金</w:t>
      </w:r>
      <w:proofErr w:type="gramEnd"/>
      <w:r w:rsidR="00E0174F" w:rsidRPr="00BC50D6">
        <w:rPr>
          <w:sz w:val="24"/>
        </w:rPr>
        <w:t>公告第</w:t>
      </w:r>
      <w:r w:rsidR="00543962">
        <w:rPr>
          <w:rFonts w:hint="eastAsia"/>
          <w:sz w:val="24"/>
        </w:rPr>
        <w:t>三</w:t>
      </w:r>
      <w:r w:rsidR="00E0174F" w:rsidRPr="00BC50D6">
        <w:rPr>
          <w:sz w:val="24"/>
        </w:rPr>
        <w:t>條提供領款收據及銀行帳號資訊予專案公司，</w:t>
      </w:r>
      <w:r w:rsidR="00614D02" w:rsidRPr="00BC50D6">
        <w:rPr>
          <w:sz w:val="24"/>
        </w:rPr>
        <w:t>收執</w:t>
      </w:r>
      <w:proofErr w:type="gramStart"/>
      <w:r w:rsidR="00614D02" w:rsidRPr="00BC50D6">
        <w:rPr>
          <w:sz w:val="24"/>
        </w:rPr>
        <w:t>電協金</w:t>
      </w:r>
      <w:proofErr w:type="gramEnd"/>
      <w:r w:rsidR="00614D02" w:rsidRPr="00BC50D6">
        <w:rPr>
          <w:sz w:val="24"/>
        </w:rPr>
        <w:t>款項後，將依據</w:t>
      </w:r>
      <w:proofErr w:type="gramStart"/>
      <w:r w:rsidR="00614D02" w:rsidRPr="00BC50D6">
        <w:rPr>
          <w:sz w:val="24"/>
        </w:rPr>
        <w:t>電協金</w:t>
      </w:r>
      <w:proofErr w:type="gramEnd"/>
      <w:r w:rsidR="00614D02" w:rsidRPr="00BC50D6">
        <w:rPr>
          <w:sz w:val="24"/>
        </w:rPr>
        <w:t>公告第</w:t>
      </w:r>
      <w:r w:rsidR="00543962">
        <w:rPr>
          <w:rFonts w:hint="eastAsia"/>
          <w:sz w:val="24"/>
        </w:rPr>
        <w:t>三</w:t>
      </w:r>
      <w:r w:rsidR="00614D02" w:rsidRPr="00BC50D6">
        <w:rPr>
          <w:sz w:val="24"/>
        </w:rPr>
        <w:t>條規定簽署並繳回</w:t>
      </w:r>
      <w:proofErr w:type="gramStart"/>
      <w:r w:rsidR="00614D02" w:rsidRPr="00BC50D6">
        <w:rPr>
          <w:sz w:val="24"/>
        </w:rPr>
        <w:t>簽收單予專案</w:t>
      </w:r>
      <w:proofErr w:type="gramEnd"/>
      <w:r w:rsidR="00614D02" w:rsidRPr="00BC50D6">
        <w:rPr>
          <w:sz w:val="24"/>
        </w:rPr>
        <w:t>公司，並依</w:t>
      </w:r>
      <w:proofErr w:type="gramStart"/>
      <w:r w:rsidR="00614D02" w:rsidRPr="00BC50D6">
        <w:rPr>
          <w:sz w:val="24"/>
        </w:rPr>
        <w:t>電協金</w:t>
      </w:r>
      <w:proofErr w:type="gramEnd"/>
      <w:r w:rsidR="00614D02" w:rsidRPr="00BC50D6">
        <w:rPr>
          <w:sz w:val="24"/>
        </w:rPr>
        <w:t>公告第</w:t>
      </w:r>
      <w:r w:rsidR="00543962">
        <w:rPr>
          <w:rFonts w:hint="eastAsia"/>
          <w:sz w:val="24"/>
        </w:rPr>
        <w:t>四</w:t>
      </w:r>
      <w:r w:rsidR="00614D02" w:rsidRPr="00BC50D6">
        <w:rPr>
          <w:sz w:val="24"/>
        </w:rPr>
        <w:t>條提出執行證明文件予專案公司；</w:t>
      </w:r>
    </w:p>
    <w:p w14:paraId="761B4EAA" w14:textId="77777777" w:rsidR="00614D02" w:rsidRPr="00BC50D6" w:rsidRDefault="00614D02" w:rsidP="00614D02">
      <w:pPr>
        <w:pStyle w:val="ListParagraph"/>
        <w:rPr>
          <w:sz w:val="24"/>
        </w:rPr>
      </w:pPr>
    </w:p>
    <w:p w14:paraId="10A5C28D" w14:textId="56CCA191" w:rsidR="00614D02" w:rsidRPr="00BC50D6" w:rsidRDefault="00614D02" w:rsidP="00614D02">
      <w:pPr>
        <w:pStyle w:val="ListParagraph"/>
        <w:numPr>
          <w:ilvl w:val="0"/>
          <w:numId w:val="9"/>
        </w:numPr>
        <w:spacing w:line="240" w:lineRule="auto"/>
        <w:rPr>
          <w:sz w:val="24"/>
        </w:rPr>
      </w:pPr>
      <w:r w:rsidRPr="00BC50D6">
        <w:rPr>
          <w:sz w:val="24"/>
        </w:rPr>
        <w:t>申請人將依</w:t>
      </w:r>
      <w:proofErr w:type="gramStart"/>
      <w:r w:rsidRPr="00BC50D6">
        <w:rPr>
          <w:sz w:val="24"/>
        </w:rPr>
        <w:t>電協金</w:t>
      </w:r>
      <w:proofErr w:type="gramEnd"/>
      <w:r w:rsidRPr="00BC50D6">
        <w:rPr>
          <w:sz w:val="24"/>
        </w:rPr>
        <w:t>公告第</w:t>
      </w:r>
      <w:r w:rsidR="00543962">
        <w:rPr>
          <w:rFonts w:hint="eastAsia"/>
          <w:sz w:val="24"/>
        </w:rPr>
        <w:t>四</w:t>
      </w:r>
      <w:r w:rsidRPr="00BC50D6">
        <w:rPr>
          <w:sz w:val="24"/>
        </w:rPr>
        <w:t>條第</w:t>
      </w:r>
      <w:r w:rsidRPr="00BC50D6">
        <w:rPr>
          <w:sz w:val="24"/>
        </w:rPr>
        <w:t>1</w:t>
      </w:r>
      <w:r w:rsidRPr="00BC50D6">
        <w:rPr>
          <w:sz w:val="24"/>
        </w:rPr>
        <w:t>項所訂執行最終期限內將補助款項執行完畢</w:t>
      </w:r>
      <w:r w:rsidR="002217B7" w:rsidRPr="00BC50D6">
        <w:rPr>
          <w:sz w:val="24"/>
        </w:rPr>
        <w:t>，並檢具相關單據</w:t>
      </w:r>
      <w:r w:rsidR="006B5663" w:rsidRPr="00BC50D6">
        <w:rPr>
          <w:sz w:val="24"/>
        </w:rPr>
        <w:t>並</w:t>
      </w:r>
      <w:r w:rsidR="002217B7" w:rsidRPr="00BC50D6">
        <w:rPr>
          <w:sz w:val="24"/>
        </w:rPr>
        <w:t>依</w:t>
      </w:r>
      <w:proofErr w:type="gramStart"/>
      <w:r w:rsidR="002217B7" w:rsidRPr="00BC50D6">
        <w:rPr>
          <w:sz w:val="24"/>
        </w:rPr>
        <w:t>電協金</w:t>
      </w:r>
      <w:proofErr w:type="gramEnd"/>
      <w:r w:rsidR="002217B7" w:rsidRPr="00BC50D6">
        <w:rPr>
          <w:sz w:val="24"/>
        </w:rPr>
        <w:t>公告第</w:t>
      </w:r>
      <w:r w:rsidR="00543962">
        <w:rPr>
          <w:rFonts w:hint="eastAsia"/>
          <w:sz w:val="24"/>
        </w:rPr>
        <w:t>四</w:t>
      </w:r>
      <w:r w:rsidR="002217B7" w:rsidRPr="00BC50D6">
        <w:rPr>
          <w:sz w:val="24"/>
        </w:rPr>
        <w:t>條第</w:t>
      </w:r>
      <w:r w:rsidR="002217B7" w:rsidRPr="00BC50D6">
        <w:rPr>
          <w:sz w:val="24"/>
        </w:rPr>
        <w:t>2</w:t>
      </w:r>
      <w:r w:rsidR="002217B7" w:rsidRPr="00BC50D6">
        <w:rPr>
          <w:sz w:val="24"/>
        </w:rPr>
        <w:t>項提出季度執行報告</w:t>
      </w:r>
      <w:r w:rsidRPr="00BC50D6">
        <w:rPr>
          <w:sz w:val="24"/>
        </w:rPr>
        <w:t>。</w:t>
      </w:r>
      <w:r w:rsidR="002217B7" w:rsidRPr="00BC50D6">
        <w:rPr>
          <w:sz w:val="24"/>
        </w:rPr>
        <w:t>若未於前述最終期限內執行完畢，應將剩餘款項返還予專案公司</w:t>
      </w:r>
      <w:bookmarkStart w:id="0" w:name="OpenAt"/>
      <w:bookmarkEnd w:id="0"/>
      <w:r w:rsidR="002217B7" w:rsidRPr="00BC50D6">
        <w:rPr>
          <w:sz w:val="24"/>
        </w:rPr>
        <w:t>。</w:t>
      </w:r>
    </w:p>
    <w:p w14:paraId="42255930" w14:textId="77777777" w:rsidR="00614D02" w:rsidRPr="00BC50D6" w:rsidRDefault="00614D02" w:rsidP="00614D02">
      <w:pPr>
        <w:pStyle w:val="ListParagraph"/>
        <w:rPr>
          <w:sz w:val="24"/>
        </w:rPr>
      </w:pPr>
    </w:p>
    <w:p w14:paraId="2DDB6898" w14:textId="3360E283" w:rsidR="00614D02" w:rsidRPr="00BC50D6" w:rsidRDefault="009B642A" w:rsidP="00614D02">
      <w:pPr>
        <w:pStyle w:val="ListParagraph"/>
        <w:numPr>
          <w:ilvl w:val="0"/>
          <w:numId w:val="9"/>
        </w:numPr>
        <w:spacing w:line="240" w:lineRule="auto"/>
        <w:rPr>
          <w:sz w:val="24"/>
        </w:rPr>
      </w:pPr>
      <w:r w:rsidRPr="00BC50D6">
        <w:rPr>
          <w:sz w:val="24"/>
        </w:rPr>
        <w:t>申請人應理解專案公司有全權審核電協金申請，包括決定是否核准電協金申請及專案型電協金分配數額。</w:t>
      </w:r>
      <w:r w:rsidR="00614D02" w:rsidRPr="00BC50D6">
        <w:rPr>
          <w:sz w:val="24"/>
        </w:rPr>
        <w:t>申請人將遵守所有法令、申請人內部規定（如適用）及電協金公告使用補助款項。</w:t>
      </w:r>
    </w:p>
    <w:p w14:paraId="5548671C" w14:textId="77777777" w:rsidR="00614D02" w:rsidRPr="00BC50D6" w:rsidRDefault="00614D02" w:rsidP="00614D02">
      <w:pPr>
        <w:pStyle w:val="ListParagraph"/>
        <w:rPr>
          <w:sz w:val="24"/>
        </w:rPr>
      </w:pPr>
    </w:p>
    <w:p w14:paraId="5062DD1E" w14:textId="4200E19B" w:rsidR="009B642A" w:rsidRPr="00BC50D6" w:rsidRDefault="009B642A" w:rsidP="009B642A">
      <w:pPr>
        <w:pStyle w:val="ListParagraph"/>
        <w:numPr>
          <w:ilvl w:val="0"/>
          <w:numId w:val="9"/>
        </w:numPr>
        <w:spacing w:line="240" w:lineRule="auto"/>
        <w:rPr>
          <w:sz w:val="24"/>
        </w:rPr>
      </w:pPr>
      <w:r w:rsidRPr="00BC50D6">
        <w:rPr>
          <w:sz w:val="24"/>
        </w:rPr>
        <w:t>申請人理解並同意專案公司得就電協金申請進行其所需之任何公關及推廣事務。</w:t>
      </w:r>
    </w:p>
    <w:p w14:paraId="158D3BDE" w14:textId="77777777" w:rsidR="009B642A" w:rsidRPr="00BC50D6" w:rsidRDefault="009B642A" w:rsidP="009B642A">
      <w:pPr>
        <w:pStyle w:val="ListParagraph"/>
        <w:rPr>
          <w:sz w:val="24"/>
        </w:rPr>
      </w:pPr>
    </w:p>
    <w:p w14:paraId="55A8797C" w14:textId="2E7C834F" w:rsidR="00614D02" w:rsidRPr="00BC50D6" w:rsidRDefault="00614D02" w:rsidP="00614D02">
      <w:pPr>
        <w:pStyle w:val="ListParagraph"/>
        <w:numPr>
          <w:ilvl w:val="0"/>
          <w:numId w:val="9"/>
        </w:numPr>
        <w:spacing w:line="240" w:lineRule="auto"/>
        <w:rPr>
          <w:sz w:val="24"/>
        </w:rPr>
      </w:pPr>
      <w:r w:rsidRPr="00BC50D6">
        <w:rPr>
          <w:sz w:val="24"/>
        </w:rPr>
        <w:t>如有違反</w:t>
      </w:r>
      <w:proofErr w:type="gramStart"/>
      <w:r w:rsidRPr="00BC50D6">
        <w:rPr>
          <w:sz w:val="24"/>
        </w:rPr>
        <w:t>電協金</w:t>
      </w:r>
      <w:proofErr w:type="gramEnd"/>
      <w:r w:rsidRPr="00BC50D6">
        <w:rPr>
          <w:sz w:val="24"/>
        </w:rPr>
        <w:t>公告者，申請人將於專案公司通知期限內（如有）改正，且專案公司得依違反情節輕重</w:t>
      </w:r>
      <w:r w:rsidRPr="00BC50D6">
        <w:rPr>
          <w:sz w:val="24"/>
        </w:rPr>
        <w:t>(i)</w:t>
      </w:r>
      <w:r w:rsidRPr="00BC50D6">
        <w:rPr>
          <w:sz w:val="24"/>
        </w:rPr>
        <w:t>請求申請人返還已取得之</w:t>
      </w:r>
      <w:proofErr w:type="gramStart"/>
      <w:r w:rsidRPr="00BC50D6">
        <w:rPr>
          <w:sz w:val="24"/>
        </w:rPr>
        <w:t>電協金</w:t>
      </w:r>
      <w:proofErr w:type="gramEnd"/>
      <w:r w:rsidRPr="00BC50D6">
        <w:rPr>
          <w:sz w:val="24"/>
        </w:rPr>
        <w:t>、</w:t>
      </w:r>
      <w:r w:rsidRPr="00BC50D6">
        <w:rPr>
          <w:sz w:val="24"/>
        </w:rPr>
        <w:t>(ii)</w:t>
      </w:r>
      <w:r w:rsidRPr="00BC50D6">
        <w:rPr>
          <w:sz w:val="24"/>
        </w:rPr>
        <w:t>不再受理或拒絕申請人其他任何</w:t>
      </w:r>
      <w:proofErr w:type="gramStart"/>
      <w:r w:rsidRPr="00BC50D6">
        <w:rPr>
          <w:sz w:val="24"/>
        </w:rPr>
        <w:t>電協金</w:t>
      </w:r>
      <w:proofErr w:type="gramEnd"/>
      <w:r w:rsidRPr="00BC50D6">
        <w:rPr>
          <w:sz w:val="24"/>
        </w:rPr>
        <w:t>之申請、及</w:t>
      </w:r>
      <w:r w:rsidRPr="00BC50D6">
        <w:rPr>
          <w:sz w:val="24"/>
        </w:rPr>
        <w:t>/</w:t>
      </w:r>
      <w:r w:rsidRPr="00BC50D6">
        <w:rPr>
          <w:sz w:val="24"/>
        </w:rPr>
        <w:t>或</w:t>
      </w:r>
      <w:r w:rsidRPr="00BC50D6">
        <w:rPr>
          <w:sz w:val="24"/>
        </w:rPr>
        <w:t>(iii)</w:t>
      </w:r>
      <w:r w:rsidRPr="00BC50D6">
        <w:rPr>
          <w:sz w:val="24"/>
        </w:rPr>
        <w:t>向申請人請求損害賠償或採取其他法律行動以維權益；及</w:t>
      </w:r>
    </w:p>
    <w:p w14:paraId="3B495B7F" w14:textId="77777777" w:rsidR="00614D02" w:rsidRPr="00BC50D6" w:rsidRDefault="00614D02" w:rsidP="00614D02">
      <w:pPr>
        <w:pStyle w:val="ListParagraph"/>
        <w:rPr>
          <w:sz w:val="24"/>
        </w:rPr>
      </w:pPr>
    </w:p>
    <w:p w14:paraId="0847DBA0" w14:textId="3DC5EC71" w:rsidR="00614D02" w:rsidRPr="00BC50D6" w:rsidRDefault="00614D02" w:rsidP="00614D02">
      <w:pPr>
        <w:pStyle w:val="ListParagraph"/>
        <w:numPr>
          <w:ilvl w:val="0"/>
          <w:numId w:val="9"/>
        </w:numPr>
        <w:spacing w:line="240" w:lineRule="auto"/>
        <w:rPr>
          <w:sz w:val="24"/>
        </w:rPr>
      </w:pPr>
      <w:r w:rsidRPr="00BC50D6">
        <w:rPr>
          <w:sz w:val="24"/>
        </w:rPr>
        <w:t>針對</w:t>
      </w:r>
      <w:proofErr w:type="gramStart"/>
      <w:r w:rsidRPr="00BC50D6">
        <w:rPr>
          <w:sz w:val="24"/>
        </w:rPr>
        <w:t>電協金</w:t>
      </w:r>
      <w:proofErr w:type="gramEnd"/>
      <w:r w:rsidRPr="00BC50D6">
        <w:rPr>
          <w:sz w:val="24"/>
        </w:rPr>
        <w:t>申請、分配及使用所生之一切相關爭議，申請人同意依據</w:t>
      </w:r>
      <w:proofErr w:type="gramStart"/>
      <w:r w:rsidRPr="00BC50D6">
        <w:rPr>
          <w:sz w:val="24"/>
        </w:rPr>
        <w:t>電協金</w:t>
      </w:r>
      <w:proofErr w:type="gramEnd"/>
      <w:r w:rsidRPr="00BC50D6">
        <w:rPr>
          <w:sz w:val="24"/>
        </w:rPr>
        <w:t>公告第</w:t>
      </w:r>
      <w:r w:rsidR="00543962">
        <w:rPr>
          <w:rFonts w:hint="eastAsia"/>
          <w:sz w:val="24"/>
        </w:rPr>
        <w:t>五</w:t>
      </w:r>
      <w:r w:rsidRPr="00BC50D6">
        <w:rPr>
          <w:sz w:val="24"/>
        </w:rPr>
        <w:t>條第</w:t>
      </w:r>
      <w:r w:rsidRPr="00BC50D6">
        <w:rPr>
          <w:sz w:val="24"/>
        </w:rPr>
        <w:t>5</w:t>
      </w:r>
      <w:r w:rsidRPr="00BC50D6">
        <w:rPr>
          <w:sz w:val="24"/>
        </w:rPr>
        <w:t>項規定與專案公司進行善意協商，並於協商無法於協商開始後</w:t>
      </w:r>
      <w:r w:rsidR="00614774" w:rsidRPr="00BC50D6">
        <w:rPr>
          <w:sz w:val="24"/>
        </w:rPr>
        <w:t>30</w:t>
      </w:r>
      <w:r w:rsidR="00614774" w:rsidRPr="00BC50D6">
        <w:rPr>
          <w:sz w:val="24"/>
        </w:rPr>
        <w:t>個</w:t>
      </w:r>
      <w:r w:rsidRPr="00BC50D6">
        <w:rPr>
          <w:sz w:val="24"/>
        </w:rPr>
        <w:t>營業日解決，同意任一方得將該爭議提付中華民國仲裁協會，依據仲裁法及中華民國仲裁協會仲裁規則，在台北市以</w:t>
      </w:r>
      <w:r w:rsidRPr="00C71343">
        <w:rPr>
          <w:sz w:val="24"/>
        </w:rPr>
        <w:t>中文</w:t>
      </w:r>
      <w:r w:rsidRPr="00BC50D6">
        <w:rPr>
          <w:sz w:val="24"/>
        </w:rPr>
        <w:t>進行仲裁解決之。</w:t>
      </w:r>
    </w:p>
    <w:p w14:paraId="5DF0F6B1" w14:textId="77777777" w:rsidR="00614D02" w:rsidRPr="00BC50D6" w:rsidRDefault="00614D02" w:rsidP="00614D02">
      <w:pPr>
        <w:spacing w:line="240" w:lineRule="auto"/>
        <w:rPr>
          <w:sz w:val="24"/>
        </w:rPr>
      </w:pPr>
    </w:p>
    <w:p w14:paraId="0701281E" w14:textId="13A14483" w:rsidR="00614D02" w:rsidRPr="00C71343" w:rsidRDefault="00614D02" w:rsidP="00614D02">
      <w:pPr>
        <w:spacing w:line="240" w:lineRule="auto"/>
        <w:rPr>
          <w:sz w:val="24"/>
        </w:rPr>
      </w:pPr>
      <w:r w:rsidRPr="00BC50D6">
        <w:rPr>
          <w:sz w:val="24"/>
        </w:rPr>
        <w:t>此</w:t>
      </w:r>
      <w:r w:rsidRPr="00BC50D6">
        <w:rPr>
          <w:sz w:val="24"/>
        </w:rPr>
        <w:tab/>
      </w:r>
      <w:r w:rsidRPr="00BC50D6">
        <w:rPr>
          <w:sz w:val="24"/>
        </w:rPr>
        <w:t>致</w:t>
      </w:r>
    </w:p>
    <w:p w14:paraId="6BE45512" w14:textId="1C0242B3" w:rsidR="00614D02" w:rsidRPr="00BC50D6" w:rsidRDefault="00C71343" w:rsidP="00614D02">
      <w:pPr>
        <w:spacing w:line="240" w:lineRule="auto"/>
        <w:rPr>
          <w:sz w:val="24"/>
        </w:rPr>
      </w:pPr>
      <w:r w:rsidRPr="0019352C">
        <w:rPr>
          <w:rFonts w:hint="eastAsia"/>
          <w:sz w:val="24"/>
        </w:rPr>
        <w:t>大彰化</w:t>
      </w:r>
      <w:r w:rsidR="003914DF">
        <w:rPr>
          <w:rFonts w:hint="eastAsia"/>
          <w:sz w:val="24"/>
        </w:rPr>
        <w:t>西南</w:t>
      </w:r>
      <w:r w:rsidRPr="0019352C">
        <w:rPr>
          <w:rFonts w:hint="eastAsia"/>
          <w:sz w:val="24"/>
        </w:rPr>
        <w:t>離岸風力發電股份有限公司</w:t>
      </w:r>
    </w:p>
    <w:p w14:paraId="31A08DD3" w14:textId="493E17DF" w:rsidR="00614D02" w:rsidRPr="00BC50D6" w:rsidRDefault="00614D02" w:rsidP="00614D02">
      <w:pPr>
        <w:spacing w:line="240" w:lineRule="auto"/>
        <w:rPr>
          <w:sz w:val="24"/>
        </w:rPr>
      </w:pPr>
      <w:r w:rsidRPr="00BC50D6">
        <w:rPr>
          <w:sz w:val="24"/>
        </w:rPr>
        <w:t>申請人：</w:t>
      </w:r>
    </w:p>
    <w:p w14:paraId="46C74C7B" w14:textId="6B3A6FC7" w:rsidR="008B289E" w:rsidRPr="00BC50D6" w:rsidRDefault="00614D02" w:rsidP="009B642A">
      <w:pPr>
        <w:spacing w:line="240" w:lineRule="auto"/>
        <w:rPr>
          <w:b/>
          <w:sz w:val="24"/>
        </w:rPr>
      </w:pPr>
      <w:r w:rsidRPr="00BC50D6">
        <w:rPr>
          <w:sz w:val="24"/>
        </w:rPr>
        <w:t>日期：</w:t>
      </w:r>
    </w:p>
    <w:sectPr w:rsidR="008B289E" w:rsidRPr="00BC50D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697" w:footer="6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6CD2" w14:textId="77777777" w:rsidR="002C367A" w:rsidRDefault="002C367A">
      <w:r>
        <w:separator/>
      </w:r>
    </w:p>
  </w:endnote>
  <w:endnote w:type="continuationSeparator" w:id="0">
    <w:p w14:paraId="6A8E6AC2" w14:textId="77777777" w:rsidR="002C367A" w:rsidRDefault="002C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楷書體W5">
    <w:altName w:val="Microsoft JhengHei"/>
    <w:charset w:val="88"/>
    <w:family w:val="modern"/>
    <w:pitch w:val="fixed"/>
    <w:sig w:usb0="80000001" w:usb1="28091800" w:usb2="00000016"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2F9" w14:textId="77777777" w:rsidR="00BC50D6" w:rsidRDefault="00BC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4CC" w14:textId="14BB5E15" w:rsidR="009A084E" w:rsidRDefault="009A084E">
    <w:pPr>
      <w:pStyle w:val="Footer"/>
      <w:tabs>
        <w:tab w:val="clear" w:pos="4153"/>
        <w:tab w:val="clear" w:pos="8306"/>
        <w:tab w:val="center" w:pos="4860"/>
        <w:tab w:val="right" w:pos="9000"/>
      </w:tabs>
      <w:spacing w:line="240" w:lineRule="auto"/>
      <w:rPr>
        <w:sz w:val="24"/>
      </w:rPr>
    </w:pPr>
    <w:r>
      <w:rPr>
        <w:sz w:val="12"/>
      </w:rPr>
      <w:tab/>
    </w:r>
    <w:r>
      <w:rP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0D11A3">
      <w:rPr>
        <w:rStyle w:val="PageNumber"/>
        <w:noProof/>
        <w:sz w:val="24"/>
      </w:rPr>
      <w:t>2</w:t>
    </w:r>
    <w:r>
      <w:rPr>
        <w:rStyle w:val="PageNumber"/>
        <w:sz w:val="24"/>
      </w:rPr>
      <w:fldChar w:fldCharType="end"/>
    </w:r>
    <w:r>
      <w:rPr>
        <w:rStyle w:val="PageNumbe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D6FB" w14:textId="77777777" w:rsidR="00BC50D6" w:rsidRDefault="00B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C5F9" w14:textId="77777777" w:rsidR="002C367A" w:rsidRDefault="002C367A">
      <w:r>
        <w:separator/>
      </w:r>
    </w:p>
  </w:footnote>
  <w:footnote w:type="continuationSeparator" w:id="0">
    <w:p w14:paraId="793BB659" w14:textId="77777777" w:rsidR="002C367A" w:rsidRDefault="002C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A24A" w14:textId="77777777" w:rsidR="00BC50D6" w:rsidRDefault="00BC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42A3" w14:textId="0589712D" w:rsidR="009A084E" w:rsidRDefault="009A084E">
    <w:pPr>
      <w:pStyle w:val="Heade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EB51" w14:textId="77777777" w:rsidR="00BC50D6" w:rsidRDefault="00BC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FA7E7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52456EA"/>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155EF4"/>
    <w:multiLevelType w:val="hybridMultilevel"/>
    <w:tmpl w:val="FAD66EFA"/>
    <w:lvl w:ilvl="0" w:tplc="2200DB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55CDC"/>
    <w:multiLevelType w:val="hybridMultilevel"/>
    <w:tmpl w:val="6448A3AA"/>
    <w:lvl w:ilvl="0" w:tplc="04090013">
      <w:start w:val="1"/>
      <w:numFmt w:val="upperRoman"/>
      <w:lvlText w:val="%1."/>
      <w:lvlJc w:val="left"/>
      <w:pPr>
        <w:ind w:left="480" w:hanging="480"/>
      </w:pPr>
      <w:rPr>
        <w:rFonts w:hint="eastAsia"/>
      </w:rPr>
    </w:lvl>
    <w:lvl w:ilvl="1" w:tplc="83106AB0">
      <w:start w:val="1"/>
      <w:numFmt w:val="lowerRoman"/>
      <w:lvlText w:val="(%2)"/>
      <w:lvlJc w:val="left"/>
      <w:pPr>
        <w:ind w:left="960" w:hanging="480"/>
      </w:pPr>
      <w:rPr>
        <w:rFonts w:hint="eastAsia"/>
      </w:rPr>
    </w:lvl>
    <w:lvl w:ilvl="2" w:tplc="53AC721C">
      <w:start w:val="1"/>
      <w:numFmt w:val="decimal"/>
      <w:lvlText w:val="%3."/>
      <w:lvlJc w:val="left"/>
      <w:pPr>
        <w:ind w:left="1320" w:hanging="360"/>
      </w:pPr>
      <w:rPr>
        <w:rFonts w:hint="default"/>
        <w:b/>
      </w:rPr>
    </w:lvl>
    <w:lvl w:ilvl="3" w:tplc="D20CB74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43AD6"/>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5B149A3"/>
    <w:multiLevelType w:val="hybridMultilevel"/>
    <w:tmpl w:val="5060F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185278"/>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D359D7"/>
    <w:multiLevelType w:val="hybridMultilevel"/>
    <w:tmpl w:val="78FCE9C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4EB5864"/>
    <w:multiLevelType w:val="hybridMultilevel"/>
    <w:tmpl w:val="869EC15E"/>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C46A37"/>
    <w:multiLevelType w:val="hybridMultilevel"/>
    <w:tmpl w:val="FC5CECBA"/>
    <w:lvl w:ilvl="0" w:tplc="0409000F">
      <w:start w:val="1"/>
      <w:numFmt w:val="decimal"/>
      <w:lvlText w:val="%1."/>
      <w:lvlJc w:val="left"/>
      <w:pPr>
        <w:ind w:left="480" w:hanging="480"/>
      </w:pPr>
      <w:rPr>
        <w:rFonts w:hint="eastAsia"/>
      </w:rPr>
    </w:lvl>
    <w:lvl w:ilvl="1" w:tplc="D00E5A52">
      <w:start w:val="1"/>
      <w:numFmt w:val="decimal"/>
      <w:lvlText w:val="(%2)"/>
      <w:lvlJc w:val="left"/>
      <w:pPr>
        <w:ind w:left="960" w:hanging="480"/>
      </w:pPr>
      <w:rPr>
        <w:rFonts w:hint="eastAsia"/>
      </w:rPr>
    </w:lvl>
    <w:lvl w:ilvl="2" w:tplc="D00E5A5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1195668">
    <w:abstractNumId w:val="5"/>
  </w:num>
  <w:num w:numId="2" w16cid:durableId="660541255">
    <w:abstractNumId w:val="10"/>
  </w:num>
  <w:num w:numId="3" w16cid:durableId="31345956">
    <w:abstractNumId w:val="3"/>
  </w:num>
  <w:num w:numId="4" w16cid:durableId="1150362909">
    <w:abstractNumId w:val="9"/>
  </w:num>
  <w:num w:numId="5" w16cid:durableId="1365406178">
    <w:abstractNumId w:val="8"/>
  </w:num>
  <w:num w:numId="6" w16cid:durableId="1457333596">
    <w:abstractNumId w:val="7"/>
  </w:num>
  <w:num w:numId="7" w16cid:durableId="390351730">
    <w:abstractNumId w:val="1"/>
  </w:num>
  <w:num w:numId="8" w16cid:durableId="1016660476">
    <w:abstractNumId w:val="4"/>
  </w:num>
  <w:num w:numId="9" w16cid:durableId="1433235026">
    <w:abstractNumId w:val="6"/>
  </w:num>
  <w:num w:numId="10" w16cid:durableId="951595384">
    <w:abstractNumId w:val="0"/>
  </w:num>
  <w:num w:numId="11" w16cid:durableId="43844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7A"/>
    <w:rsid w:val="00005230"/>
    <w:rsid w:val="0003741D"/>
    <w:rsid w:val="000453DB"/>
    <w:rsid w:val="000506AC"/>
    <w:rsid w:val="000525A4"/>
    <w:rsid w:val="0006311B"/>
    <w:rsid w:val="00066BF1"/>
    <w:rsid w:val="000879EC"/>
    <w:rsid w:val="000915EE"/>
    <w:rsid w:val="00093EEF"/>
    <w:rsid w:val="000A46F1"/>
    <w:rsid w:val="000A6B6A"/>
    <w:rsid w:val="000A6F8B"/>
    <w:rsid w:val="000A7931"/>
    <w:rsid w:val="000B07D7"/>
    <w:rsid w:val="000B4237"/>
    <w:rsid w:val="000C3E70"/>
    <w:rsid w:val="000D11A3"/>
    <w:rsid w:val="000E00CE"/>
    <w:rsid w:val="00121266"/>
    <w:rsid w:val="00123DD1"/>
    <w:rsid w:val="001266A3"/>
    <w:rsid w:val="001428DA"/>
    <w:rsid w:val="00144D8A"/>
    <w:rsid w:val="0015538F"/>
    <w:rsid w:val="00160E16"/>
    <w:rsid w:val="00177C1B"/>
    <w:rsid w:val="00184369"/>
    <w:rsid w:val="001A345B"/>
    <w:rsid w:val="001A7274"/>
    <w:rsid w:val="001B6945"/>
    <w:rsid w:val="001C67F9"/>
    <w:rsid w:val="001D1FAA"/>
    <w:rsid w:val="001D4969"/>
    <w:rsid w:val="001D6EBF"/>
    <w:rsid w:val="001E4716"/>
    <w:rsid w:val="001E5222"/>
    <w:rsid w:val="001F3622"/>
    <w:rsid w:val="002021BB"/>
    <w:rsid w:val="00206E84"/>
    <w:rsid w:val="002117D3"/>
    <w:rsid w:val="002147FD"/>
    <w:rsid w:val="00220135"/>
    <w:rsid w:val="002217B7"/>
    <w:rsid w:val="002312EB"/>
    <w:rsid w:val="00233386"/>
    <w:rsid w:val="00260A8D"/>
    <w:rsid w:val="002656DD"/>
    <w:rsid w:val="002A1A32"/>
    <w:rsid w:val="002B3562"/>
    <w:rsid w:val="002B52BE"/>
    <w:rsid w:val="002C2475"/>
    <w:rsid w:val="002C367A"/>
    <w:rsid w:val="002C40B5"/>
    <w:rsid w:val="002D5CA1"/>
    <w:rsid w:val="002E1B13"/>
    <w:rsid w:val="002F1622"/>
    <w:rsid w:val="002F2F3A"/>
    <w:rsid w:val="002F5223"/>
    <w:rsid w:val="00307233"/>
    <w:rsid w:val="00337DA6"/>
    <w:rsid w:val="00362F72"/>
    <w:rsid w:val="00365502"/>
    <w:rsid w:val="003711F1"/>
    <w:rsid w:val="00373C06"/>
    <w:rsid w:val="00375766"/>
    <w:rsid w:val="003770B3"/>
    <w:rsid w:val="00383B8F"/>
    <w:rsid w:val="003914DF"/>
    <w:rsid w:val="00391B49"/>
    <w:rsid w:val="00391E95"/>
    <w:rsid w:val="0039322D"/>
    <w:rsid w:val="003937E8"/>
    <w:rsid w:val="003969ED"/>
    <w:rsid w:val="003C3123"/>
    <w:rsid w:val="003D29EA"/>
    <w:rsid w:val="003D5C24"/>
    <w:rsid w:val="003D63B7"/>
    <w:rsid w:val="003E5CF9"/>
    <w:rsid w:val="0040262E"/>
    <w:rsid w:val="0041210E"/>
    <w:rsid w:val="004122FA"/>
    <w:rsid w:val="0041643A"/>
    <w:rsid w:val="004249E8"/>
    <w:rsid w:val="00426175"/>
    <w:rsid w:val="00430CBD"/>
    <w:rsid w:val="0044174B"/>
    <w:rsid w:val="00453B09"/>
    <w:rsid w:val="004766DA"/>
    <w:rsid w:val="0048738F"/>
    <w:rsid w:val="00490456"/>
    <w:rsid w:val="00490DF4"/>
    <w:rsid w:val="00494590"/>
    <w:rsid w:val="004A696B"/>
    <w:rsid w:val="004F1088"/>
    <w:rsid w:val="00525240"/>
    <w:rsid w:val="00525665"/>
    <w:rsid w:val="005408E0"/>
    <w:rsid w:val="00543962"/>
    <w:rsid w:val="00544F0A"/>
    <w:rsid w:val="00556865"/>
    <w:rsid w:val="00556DCE"/>
    <w:rsid w:val="00557DA9"/>
    <w:rsid w:val="005726CF"/>
    <w:rsid w:val="00592249"/>
    <w:rsid w:val="00594F78"/>
    <w:rsid w:val="005A4629"/>
    <w:rsid w:val="005A7E02"/>
    <w:rsid w:val="005B018E"/>
    <w:rsid w:val="005B7EA3"/>
    <w:rsid w:val="005E25DE"/>
    <w:rsid w:val="005F50B1"/>
    <w:rsid w:val="005F7647"/>
    <w:rsid w:val="00600CD5"/>
    <w:rsid w:val="00614774"/>
    <w:rsid w:val="00614D02"/>
    <w:rsid w:val="0063530E"/>
    <w:rsid w:val="00644603"/>
    <w:rsid w:val="00661209"/>
    <w:rsid w:val="00677D83"/>
    <w:rsid w:val="00683CA2"/>
    <w:rsid w:val="00685452"/>
    <w:rsid w:val="00695ECB"/>
    <w:rsid w:val="006B5663"/>
    <w:rsid w:val="006B7270"/>
    <w:rsid w:val="006D68F3"/>
    <w:rsid w:val="006D7EDA"/>
    <w:rsid w:val="007043D4"/>
    <w:rsid w:val="00716DC0"/>
    <w:rsid w:val="00721FCF"/>
    <w:rsid w:val="007410D7"/>
    <w:rsid w:val="007429E1"/>
    <w:rsid w:val="00743C2A"/>
    <w:rsid w:val="00744146"/>
    <w:rsid w:val="00756E54"/>
    <w:rsid w:val="007712AC"/>
    <w:rsid w:val="00786CA0"/>
    <w:rsid w:val="007A1512"/>
    <w:rsid w:val="007A1A57"/>
    <w:rsid w:val="007C2806"/>
    <w:rsid w:val="007F0116"/>
    <w:rsid w:val="007F49E1"/>
    <w:rsid w:val="007F77BF"/>
    <w:rsid w:val="00820EDF"/>
    <w:rsid w:val="008217EA"/>
    <w:rsid w:val="00846A53"/>
    <w:rsid w:val="00860749"/>
    <w:rsid w:val="0086204C"/>
    <w:rsid w:val="00864102"/>
    <w:rsid w:val="00875D8A"/>
    <w:rsid w:val="008922C3"/>
    <w:rsid w:val="00894445"/>
    <w:rsid w:val="008B1844"/>
    <w:rsid w:val="008B289E"/>
    <w:rsid w:val="008B61E6"/>
    <w:rsid w:val="008B7280"/>
    <w:rsid w:val="008D051E"/>
    <w:rsid w:val="008E3655"/>
    <w:rsid w:val="00910715"/>
    <w:rsid w:val="0091369A"/>
    <w:rsid w:val="00942D2E"/>
    <w:rsid w:val="009466C4"/>
    <w:rsid w:val="009618AE"/>
    <w:rsid w:val="00997E78"/>
    <w:rsid w:val="009A084E"/>
    <w:rsid w:val="009B0467"/>
    <w:rsid w:val="009B0D40"/>
    <w:rsid w:val="009B642A"/>
    <w:rsid w:val="009E4206"/>
    <w:rsid w:val="009E55AC"/>
    <w:rsid w:val="00A003BA"/>
    <w:rsid w:val="00A06377"/>
    <w:rsid w:val="00A1145E"/>
    <w:rsid w:val="00A138DA"/>
    <w:rsid w:val="00A453A4"/>
    <w:rsid w:val="00A46304"/>
    <w:rsid w:val="00A47230"/>
    <w:rsid w:val="00A82FE2"/>
    <w:rsid w:val="00A90F7A"/>
    <w:rsid w:val="00AA0985"/>
    <w:rsid w:val="00AB5983"/>
    <w:rsid w:val="00AB5C9F"/>
    <w:rsid w:val="00AB6EF1"/>
    <w:rsid w:val="00AC4129"/>
    <w:rsid w:val="00AD2822"/>
    <w:rsid w:val="00AD2E21"/>
    <w:rsid w:val="00AD50F9"/>
    <w:rsid w:val="00AD694B"/>
    <w:rsid w:val="00AF0F80"/>
    <w:rsid w:val="00AF7BFA"/>
    <w:rsid w:val="00B013C9"/>
    <w:rsid w:val="00B11290"/>
    <w:rsid w:val="00B30FE6"/>
    <w:rsid w:val="00B35057"/>
    <w:rsid w:val="00B403B9"/>
    <w:rsid w:val="00B42C79"/>
    <w:rsid w:val="00B53E4B"/>
    <w:rsid w:val="00B60B67"/>
    <w:rsid w:val="00B70717"/>
    <w:rsid w:val="00B7285F"/>
    <w:rsid w:val="00B83A69"/>
    <w:rsid w:val="00BC50D6"/>
    <w:rsid w:val="00BD4B7E"/>
    <w:rsid w:val="00BE732E"/>
    <w:rsid w:val="00BF02DA"/>
    <w:rsid w:val="00C13C97"/>
    <w:rsid w:val="00C17CF4"/>
    <w:rsid w:val="00C317D7"/>
    <w:rsid w:val="00C56B73"/>
    <w:rsid w:val="00C71343"/>
    <w:rsid w:val="00C96093"/>
    <w:rsid w:val="00CB6664"/>
    <w:rsid w:val="00CC3722"/>
    <w:rsid w:val="00CD3F02"/>
    <w:rsid w:val="00CD5238"/>
    <w:rsid w:val="00CE2F01"/>
    <w:rsid w:val="00CF7433"/>
    <w:rsid w:val="00D2189E"/>
    <w:rsid w:val="00D240C2"/>
    <w:rsid w:val="00D45CEF"/>
    <w:rsid w:val="00D61B25"/>
    <w:rsid w:val="00D65AC3"/>
    <w:rsid w:val="00D711F5"/>
    <w:rsid w:val="00D8041D"/>
    <w:rsid w:val="00D95A63"/>
    <w:rsid w:val="00DA1FF9"/>
    <w:rsid w:val="00DB53FB"/>
    <w:rsid w:val="00DC0B1D"/>
    <w:rsid w:val="00DC7183"/>
    <w:rsid w:val="00DE1D10"/>
    <w:rsid w:val="00DE5918"/>
    <w:rsid w:val="00E0174F"/>
    <w:rsid w:val="00E04AAD"/>
    <w:rsid w:val="00E07BC6"/>
    <w:rsid w:val="00E14519"/>
    <w:rsid w:val="00E24E3D"/>
    <w:rsid w:val="00E430C0"/>
    <w:rsid w:val="00E533DF"/>
    <w:rsid w:val="00E54F94"/>
    <w:rsid w:val="00E6086F"/>
    <w:rsid w:val="00E71523"/>
    <w:rsid w:val="00EA03B0"/>
    <w:rsid w:val="00EA302C"/>
    <w:rsid w:val="00EA34C1"/>
    <w:rsid w:val="00EB32EC"/>
    <w:rsid w:val="00EB4BBC"/>
    <w:rsid w:val="00ED77D2"/>
    <w:rsid w:val="00EE0813"/>
    <w:rsid w:val="00EE5754"/>
    <w:rsid w:val="00F04753"/>
    <w:rsid w:val="00F048BD"/>
    <w:rsid w:val="00F06C68"/>
    <w:rsid w:val="00F40B5D"/>
    <w:rsid w:val="00F45465"/>
    <w:rsid w:val="00F5700E"/>
    <w:rsid w:val="00F915FE"/>
    <w:rsid w:val="00F922DC"/>
    <w:rsid w:val="00FA3433"/>
    <w:rsid w:val="00FB3DE4"/>
    <w:rsid w:val="00FC137A"/>
    <w:rsid w:val="00FD2CCA"/>
    <w:rsid w:val="00FE72C7"/>
    <w:rsid w:val="00FF0869"/>
    <w:rsid w:val="00FF7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599B98E"/>
  <w15:chartTrackingRefBased/>
  <w15:docId w15:val="{6E6A244B-36D3-4CAC-B2DB-742083BA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7A"/>
    <w:pPr>
      <w:widowControl w:val="0"/>
      <w:snapToGrid w:val="0"/>
      <w:spacing w:line="360" w:lineRule="atLeast"/>
      <w:jc w:val="both"/>
    </w:pPr>
    <w:rPr>
      <w:rFonts w:eastAsia="DFKai-SB"/>
      <w:sz w:val="28"/>
      <w:szCs w:val="24"/>
    </w:rPr>
  </w:style>
  <w:style w:type="paragraph" w:styleId="Heading1">
    <w:name w:val="heading 1"/>
    <w:basedOn w:val="Normal"/>
    <w:next w:val="Normal"/>
    <w:qFormat/>
    <w:pPr>
      <w:keepNext/>
      <w:spacing w:before="60" w:after="60"/>
      <w:jc w:val="left"/>
      <w:outlineLvl w:val="0"/>
    </w:pPr>
    <w:rPr>
      <w:rFonts w:ascii="Arial" w:hAnsi="Arial"/>
      <w:b/>
      <w:bCs/>
      <w:color w:val="000000"/>
      <w:sz w:val="36"/>
      <w:szCs w:val="52"/>
    </w:rPr>
  </w:style>
  <w:style w:type="paragraph" w:styleId="Heading2">
    <w:name w:val="heading 2"/>
    <w:basedOn w:val="Normal"/>
    <w:next w:val="Normal"/>
    <w:qFormat/>
    <w:pPr>
      <w:keepNext/>
      <w:spacing w:before="60" w:after="60"/>
      <w:outlineLvl w:val="1"/>
    </w:pPr>
    <w:rPr>
      <w:rFonts w:ascii="Arial" w:hAnsi="Arial"/>
      <w:b/>
      <w:bCs/>
      <w:color w:val="000000"/>
      <w:sz w:val="32"/>
      <w:szCs w:val="48"/>
    </w:rPr>
  </w:style>
  <w:style w:type="paragraph" w:styleId="Heading3">
    <w:name w:val="heading 3"/>
    <w:basedOn w:val="Normal"/>
    <w:next w:val="Normal"/>
    <w:qFormat/>
    <w:pPr>
      <w:keepNext/>
      <w:spacing w:before="60" w:after="60"/>
      <w:jc w:val="left"/>
      <w:outlineLvl w:val="2"/>
    </w:pPr>
    <w:rPr>
      <w:rFonts w:ascii="Arial" w:hAnsi="Arial"/>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rPr>
      <w:sz w:val="20"/>
      <w:szCs w:val="20"/>
    </w:rPr>
  </w:style>
  <w:style w:type="character" w:styleId="PageNumber">
    <w:name w:val="page number"/>
    <w:basedOn w:val="DefaultParagraphFont"/>
  </w:style>
  <w:style w:type="paragraph" w:styleId="ListParagraph">
    <w:name w:val="List Paragraph"/>
    <w:basedOn w:val="Normal"/>
    <w:uiPriority w:val="1"/>
    <w:qFormat/>
    <w:rsid w:val="002C367A"/>
    <w:pPr>
      <w:ind w:left="480"/>
    </w:pPr>
  </w:style>
  <w:style w:type="character" w:styleId="CommentReference">
    <w:name w:val="annotation reference"/>
    <w:basedOn w:val="DefaultParagraphFont"/>
    <w:semiHidden/>
    <w:unhideWhenUsed/>
    <w:rsid w:val="00F06C68"/>
    <w:rPr>
      <w:sz w:val="16"/>
      <w:szCs w:val="16"/>
    </w:rPr>
  </w:style>
  <w:style w:type="paragraph" w:styleId="CommentText">
    <w:name w:val="annotation text"/>
    <w:basedOn w:val="Normal"/>
    <w:link w:val="CommentTextChar"/>
    <w:unhideWhenUsed/>
    <w:rsid w:val="00F06C68"/>
    <w:pPr>
      <w:spacing w:line="240" w:lineRule="auto"/>
    </w:pPr>
    <w:rPr>
      <w:sz w:val="20"/>
      <w:szCs w:val="20"/>
    </w:rPr>
  </w:style>
  <w:style w:type="character" w:customStyle="1" w:styleId="CommentTextChar">
    <w:name w:val="Comment Text Char"/>
    <w:basedOn w:val="DefaultParagraphFont"/>
    <w:link w:val="CommentText"/>
    <w:rsid w:val="00F06C68"/>
    <w:rPr>
      <w:rFonts w:eastAsia="DFKai-SB"/>
    </w:rPr>
  </w:style>
  <w:style w:type="paragraph" w:styleId="CommentSubject">
    <w:name w:val="annotation subject"/>
    <w:basedOn w:val="CommentText"/>
    <w:next w:val="CommentText"/>
    <w:link w:val="CommentSubjectChar"/>
    <w:semiHidden/>
    <w:unhideWhenUsed/>
    <w:rsid w:val="00F06C68"/>
    <w:rPr>
      <w:b/>
      <w:bCs/>
    </w:rPr>
  </w:style>
  <w:style w:type="character" w:customStyle="1" w:styleId="CommentSubjectChar">
    <w:name w:val="Comment Subject Char"/>
    <w:basedOn w:val="CommentTextChar"/>
    <w:link w:val="CommentSubject"/>
    <w:semiHidden/>
    <w:rsid w:val="00F06C68"/>
    <w:rPr>
      <w:rFonts w:eastAsia="DFKai-SB"/>
      <w:b/>
      <w:bCs/>
    </w:rPr>
  </w:style>
  <w:style w:type="paragraph" w:styleId="BalloonText">
    <w:name w:val="Balloon Text"/>
    <w:basedOn w:val="Normal"/>
    <w:link w:val="BalloonTextChar"/>
    <w:semiHidden/>
    <w:unhideWhenUsed/>
    <w:rsid w:val="00695EC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695ECB"/>
    <w:rPr>
      <w:rFonts w:asciiTheme="majorHAnsi" w:eastAsiaTheme="majorEastAsia" w:hAnsiTheme="majorHAnsi" w:cstheme="majorBidi"/>
      <w:sz w:val="18"/>
      <w:szCs w:val="18"/>
    </w:rPr>
  </w:style>
  <w:style w:type="paragraph" w:styleId="Revision">
    <w:name w:val="Revision"/>
    <w:hidden/>
    <w:uiPriority w:val="99"/>
    <w:semiHidden/>
    <w:rsid w:val="00FA3433"/>
    <w:rPr>
      <w:rFonts w:eastAsia="DFKai-SB"/>
      <w:sz w:val="28"/>
      <w:szCs w:val="24"/>
    </w:rPr>
  </w:style>
  <w:style w:type="table" w:styleId="TableGrid">
    <w:name w:val="Table Grid"/>
    <w:basedOn w:val="TableNormal"/>
    <w:rsid w:val="005B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B018E"/>
    <w:pPr>
      <w:numPr>
        <w:numId w:val="10"/>
      </w:numPr>
      <w:contextualSpacing/>
    </w:pPr>
  </w:style>
  <w:style w:type="character" w:customStyle="1" w:styleId="Mention1">
    <w:name w:val="Mention1"/>
    <w:basedOn w:val="DefaultParagraphFont"/>
    <w:uiPriority w:val="99"/>
    <w:unhideWhenUsed/>
    <w:rsid w:val="000C3E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ecafy xmlns="df39562b-3ce6-492c-80a8-75f152b4b0aa">false</IsDecafy>
    <TaxCatchAll xmlns="b9fa2689-23e1-470a-a57e-b1145bf90d8a" xsi:nil="true"/>
    <_dlc_DocId xmlns="b9fa2689-23e1-470a-a57e-b1145bf90d8a">Deca00008429-765591304-7617</_dlc_DocId>
    <_dlc_DocIdUrl xmlns="b9fa2689-23e1-470a-a57e-b1145bf90d8a">
      <Url>https://dongenergy.sharepoint.com/sites/GSLegalAPAC/_layouts/15/DocIdRedir.aspx?ID=Deca00008429-765591304-7617</Url>
      <Description>Deca00008429-765591304-7617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6E1E40423FF41B617134486DA5D40" ma:contentTypeVersion="15" ma:contentTypeDescription="Create a new document." ma:contentTypeScope="" ma:versionID="212544192ad2a01691bb046f6e9542ca">
  <xsd:schema xmlns:xsd="http://www.w3.org/2001/XMLSchema" xmlns:xs="http://www.w3.org/2001/XMLSchema" xmlns:p="http://schemas.microsoft.com/office/2006/metadata/properties" xmlns:ns2="b9fa2689-23e1-470a-a57e-b1145bf90d8a" xmlns:ns3="df39562b-3ce6-492c-80a8-75f152b4b0aa" xmlns:ns4="1d55fefd-1388-49ff-9573-62991e97c7d5" targetNamespace="http://schemas.microsoft.com/office/2006/metadata/properties" ma:root="true" ma:fieldsID="756969fee328c5acc20745399a1f53d1" ns2:_="" ns3:_="" ns4:_="">
    <xsd:import namespace="b9fa2689-23e1-470a-a57e-b1145bf90d8a"/>
    <xsd:import namespace="df39562b-3ce6-492c-80a8-75f152b4b0aa"/>
    <xsd:import namespace="1d55fefd-1388-49ff-9573-62991e97c7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IsDecaf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689-23e1-470a-a57e-b1145bf90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1837cc49-2acb-495f-9f50-87d8e0e0d539}" ma:internalName="TaxCatchAll" ma:showField="CatchAllData" ma:web="1d55fefd-1388-49ff-9573-62991e97c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9562b-3ce6-492c-80a8-75f152b4b0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IsDecafy" ma:index="15" nillable="true" ma:displayName="IsDecafy" ma:default="true" ma:description="This is a hidden column to identify if the Library has Decafy." ma:hidden="true" ma:internalName="IsDecafy">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dd7cca-690c-40af-b5c4-8ca6c4582b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fefd-1388-49ff-9573-62991e97c7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5895E7-706D-401B-B9EC-1CC997AA3CC1}">
  <ds:schemaRefs>
    <ds:schemaRef ds:uri="http://schemas.microsoft.com/sharepoint/v3/contenttype/forms"/>
  </ds:schemaRefs>
</ds:datastoreItem>
</file>

<file path=customXml/itemProps2.xml><?xml version="1.0" encoding="utf-8"?>
<ds:datastoreItem xmlns:ds="http://schemas.openxmlformats.org/officeDocument/2006/customXml" ds:itemID="{E4B0A6DE-CEAE-4EE4-A19C-5A2E51577320}">
  <ds:schemaRefs>
    <ds:schemaRef ds:uri="http://www.w3.org/XML/1998/namespace"/>
    <ds:schemaRef ds:uri="http://schemas.microsoft.com/office/infopath/2007/PartnerControls"/>
    <ds:schemaRef ds:uri="http://schemas.openxmlformats.org/package/2006/metadata/core-properties"/>
    <ds:schemaRef ds:uri="1d55fefd-1388-49ff-9573-62991e97c7d5"/>
    <ds:schemaRef ds:uri="http://schemas.microsoft.com/office/2006/documentManagement/types"/>
    <ds:schemaRef ds:uri="df39562b-3ce6-492c-80a8-75f152b4b0aa"/>
    <ds:schemaRef ds:uri="http://purl.org/dc/dcmitype/"/>
    <ds:schemaRef ds:uri="http://schemas.microsoft.com/office/2006/metadata/properties"/>
    <ds:schemaRef ds:uri="http://purl.org/dc/terms/"/>
    <ds:schemaRef ds:uri="b9fa2689-23e1-470a-a57e-b1145bf90d8a"/>
    <ds:schemaRef ds:uri="http://purl.org/dc/elements/1.1/"/>
  </ds:schemaRefs>
</ds:datastoreItem>
</file>

<file path=customXml/itemProps3.xml><?xml version="1.0" encoding="utf-8"?>
<ds:datastoreItem xmlns:ds="http://schemas.openxmlformats.org/officeDocument/2006/customXml" ds:itemID="{09D20843-AFF9-46F3-9FA6-9D5327D5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689-23e1-470a-a57e-b1145bf90d8a"/>
    <ds:schemaRef ds:uri="df39562b-3ce6-492c-80a8-75f152b4b0aa"/>
    <ds:schemaRef ds:uri="1d55fefd-1388-49ff-9573-62991e97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73737-C16F-48B4-AD93-0DE3B9B4B481}">
  <ds:schemaRefs>
    <ds:schemaRef ds:uri="http://schemas.openxmlformats.org/officeDocument/2006/bibliography"/>
  </ds:schemaRefs>
</ds:datastoreItem>
</file>

<file path=customXml/itemProps5.xml><?xml version="1.0" encoding="utf-8"?>
<ds:datastoreItem xmlns:ds="http://schemas.openxmlformats.org/officeDocument/2006/customXml" ds:itemID="{357726C5-6749-4282-B007-94C3C8E961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923</Words>
  <Characters>31</Characters>
  <Application>Microsoft Office Word</Application>
  <DocSecurity>0</DocSecurity>
  <Lines>1</Lines>
  <Paragraphs>14</Paragraphs>
  <ScaleCrop>false</ScaleCrop>
  <HeadingPairs>
    <vt:vector size="2" baseType="variant">
      <vt:variant>
        <vt:lpstr>Title</vt:lpstr>
      </vt:variant>
      <vt:variant>
        <vt:i4>1</vt:i4>
      </vt:variant>
    </vt:vector>
  </HeadingPairs>
  <TitlesOfParts>
    <vt:vector size="1" baseType="lpstr">
      <vt:lpstr/>
    </vt:vector>
  </TitlesOfParts>
  <Company>理律法律事務所</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 Li</dc:creator>
  <cp:keywords/>
  <dc:description/>
  <cp:lastModifiedBy>Peter Chang</cp:lastModifiedBy>
  <cp:revision>3</cp:revision>
  <cp:lastPrinted>2024-01-02T06:03:00Z</cp:lastPrinted>
  <dcterms:created xsi:type="dcterms:W3CDTF">2025-01-20T05:31:00Z</dcterms:created>
  <dcterms:modified xsi:type="dcterms:W3CDTF">2025-01-21T05:33:00Z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0x0101000BC6E1E40423FF41B617134486DA5D40</vt:lpwstr>
  </property>
  <property fmtid="{D5CDD505-2E9C-101B-9397-08002B2CF9AE}" pid="3" name="ContentType">
    <vt:lpwstr>Document</vt:lpwstr>
  </property>
  <property fmtid="{D5CDD505-2E9C-101B-9397-08002B2CF9AE}" pid="4" name="Modified">
    <vt:lpwstr>2023-09-01T07:31:00+00:00</vt:lpwstr>
  </property>
  <property fmtid="{D5CDD505-2E9C-101B-9397-08002B2CF9AE}" pid="5" name="IsDecafy">
    <vt:lpwstr>0</vt:lpwstr>
  </property>
  <property fmtid="{D5CDD505-2E9C-101B-9397-08002B2CF9AE}" pid="6" name="Created">
    <vt:lpwstr>2023-09-01T07:09:00+00:00</vt:lpwstr>
  </property>
  <property fmtid="{D5CDD505-2E9C-101B-9397-08002B2CF9AE}" pid="7" name="_dlc_DocIdItemGuid">
    <vt:lpwstr>e1c00b6c-4fbe-454b-8c93-d0f6124dd5eb</vt:lpwstr>
  </property>
  <property fmtid="{D5CDD505-2E9C-101B-9397-08002B2CF9AE}" pid="8" name="MSIP_Label_b8d9a29f-7d17-4193-85e4-1bef0fc2e901_Enabled">
    <vt:lpwstr>true</vt:lpwstr>
  </property>
  <property fmtid="{D5CDD505-2E9C-101B-9397-08002B2CF9AE}" pid="9" name="MSIP_Label_b8d9a29f-7d17-4193-85e4-1bef0fc2e901_SetDate">
    <vt:lpwstr>2023-04-26T08:16:39Z</vt:lpwstr>
  </property>
  <property fmtid="{D5CDD505-2E9C-101B-9397-08002B2CF9AE}" pid="10" name="MSIP_Label_b8d9a29f-7d17-4193-85e4-1bef0fc2e901_Method">
    <vt:lpwstr>Standard</vt:lpwstr>
  </property>
  <property fmtid="{D5CDD505-2E9C-101B-9397-08002B2CF9AE}" pid="11" name="MSIP_Label_b8d9a29f-7d17-4193-85e4-1bef0fc2e901_Name">
    <vt:lpwstr>b8d9a29f-7d17-4193-85e4-1bef0fc2e901</vt:lpwstr>
  </property>
  <property fmtid="{D5CDD505-2E9C-101B-9397-08002B2CF9AE}" pid="12" name="MSIP_Label_b8d9a29f-7d17-4193-85e4-1bef0fc2e901_SiteId">
    <vt:lpwstr>100b3c99-f3e2-4da0-9c8a-b9d345742c36</vt:lpwstr>
  </property>
  <property fmtid="{D5CDD505-2E9C-101B-9397-08002B2CF9AE}" pid="13" name="MSIP_Label_b8d9a29f-7d17-4193-85e4-1bef0fc2e901_ActionId">
    <vt:lpwstr>2f2e7185-db29-4cf1-afe4-3f78c65fa56d</vt:lpwstr>
  </property>
  <property fmtid="{D5CDD505-2E9C-101B-9397-08002B2CF9AE}" pid="14" name="MSIP_Label_b8d9a29f-7d17-4193-85e4-1bef0fc2e901_ContentBits">
    <vt:lpwstr>1</vt:lpwstr>
  </property>
</Properties>
</file>